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114300" distT="114300" distL="114300" distR="114300" hidden="0" layoutInCell="1" locked="0" relativeHeight="0" simplePos="0">
            <wp:simplePos x="0" y="0"/>
            <wp:positionH relativeFrom="margin">
              <wp:posOffset>1747838</wp:posOffset>
            </wp:positionH>
            <wp:positionV relativeFrom="margin">
              <wp:posOffset>-723899</wp:posOffset>
            </wp:positionV>
            <wp:extent cx="2900363" cy="1621228"/>
            <wp:effectExtent b="0" l="0" r="0" t="0"/>
            <wp:wrapNone/>
            <wp:docPr id="1" name="image1.png"/>
            <a:graphic>
              <a:graphicData uri="http://schemas.openxmlformats.org/drawingml/2006/picture">
                <pic:pic>
                  <pic:nvPicPr>
                    <pic:cNvPr id="0" name="image1.png"/>
                    <pic:cNvPicPr preferRelativeResize="0"/>
                  </pic:nvPicPr>
                  <pic:blipFill>
                    <a:blip r:embed="rId6"/>
                    <a:srcRect b="32527" l="0" r="0" t="26951"/>
                    <a:stretch>
                      <a:fillRect/>
                    </a:stretch>
                  </pic:blipFill>
                  <pic:spPr>
                    <a:xfrm>
                      <a:off x="0" y="0"/>
                      <a:ext cx="2900363" cy="162122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u w:val="single"/>
        </w:rPr>
      </w:pPr>
      <w:r w:rsidDel="00000000" w:rsidR="00000000" w:rsidRPr="00000000">
        <w:rPr>
          <w:b w:val="1"/>
          <w:u w:val="single"/>
          <w:rtl w:val="0"/>
        </w:rPr>
        <w:t xml:space="preserve">Full-Time Fee Schedule</w:t>
      </w:r>
    </w:p>
    <w:p w:rsidR="00000000" w:rsidDel="00000000" w:rsidP="00000000" w:rsidRDefault="00000000" w:rsidRPr="00000000" w14:paraId="00000009">
      <w:pPr>
        <w:rPr>
          <w:b w:val="1"/>
          <w:u w:val="singl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5"/>
        <w:gridCol w:w="2565"/>
        <w:gridCol w:w="3120"/>
        <w:tblGridChange w:id="0">
          <w:tblGrid>
            <w:gridCol w:w="3675"/>
            <w:gridCol w:w="2565"/>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Daily Fees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Weekly Fees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Infants (3mo to 15mo)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$395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Toddlers (15mo to 2.8yrs)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$345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Pre-school (2.9yrs to 5yrs)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$240</w:t>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center"/>
        <w:rPr>
          <w:b w:val="1"/>
          <w:u w:val="single"/>
        </w:rPr>
      </w:pPr>
      <w:r w:rsidDel="00000000" w:rsidR="00000000" w:rsidRPr="00000000">
        <w:rPr>
          <w:b w:val="1"/>
          <w:u w:val="single"/>
          <w:rtl w:val="0"/>
        </w:rPr>
        <w:t xml:space="preserve">Part-Time Fee Schedule</w:t>
      </w:r>
    </w:p>
    <w:p w:rsidR="00000000" w:rsidDel="00000000" w:rsidP="00000000" w:rsidRDefault="00000000" w:rsidRPr="00000000" w14:paraId="00000019">
      <w:pPr>
        <w:rPr>
          <w:b w:val="1"/>
          <w:u w:val="singl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5"/>
        <w:gridCol w:w="2565"/>
        <w:gridCol w:w="3120"/>
        <w:tblGridChange w:id="0">
          <w:tblGrid>
            <w:gridCol w:w="3675"/>
            <w:gridCol w:w="2565"/>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b w:val="1"/>
                <w:u w:val="single"/>
              </w:rPr>
            </w:pPr>
            <w:r w:rsidDel="00000000" w:rsidR="00000000" w:rsidRPr="00000000">
              <w:rPr>
                <w:b w:val="1"/>
                <w:u w:val="single"/>
                <w:rtl w:val="0"/>
              </w:rPr>
              <w:t xml:space="preserve">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b w:val="1"/>
                <w:u w:val="single"/>
              </w:rPr>
            </w:pPr>
            <w:r w:rsidDel="00000000" w:rsidR="00000000" w:rsidRPr="00000000">
              <w:rPr>
                <w:b w:val="1"/>
                <w:u w:val="single"/>
                <w:rtl w:val="0"/>
              </w:rPr>
              <w:t xml:space="preserve">Daily Fees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b w:val="1"/>
                <w:u w:val="single"/>
              </w:rPr>
            </w:pPr>
            <w:r w:rsidDel="00000000" w:rsidR="00000000" w:rsidRPr="00000000">
              <w:rPr>
                <w:b w:val="1"/>
                <w:u w:val="single"/>
                <w:rtl w:val="0"/>
              </w:rPr>
              <w:t xml:space="preserve">Weekly Fees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Infants (3mo to 15mo)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$275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Toddlers (15mo to 2.8yrs)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$240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Pre-school (2.9yrs to 5yrs)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$150</w:t>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*Part-time defined as ½ day or less (either morning or afternoon)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sz w:val="16"/>
          <w:szCs w:val="16"/>
        </w:rPr>
      </w:pPr>
      <w:r w:rsidDel="00000000" w:rsidR="00000000" w:rsidRPr="00000000">
        <w:rPr>
          <w:rtl w:val="0"/>
        </w:rPr>
      </w:r>
    </w:p>
    <w:p w:rsidR="00000000" w:rsidDel="00000000" w:rsidP="00000000" w:rsidRDefault="00000000" w:rsidRPr="00000000" w14:paraId="00000030">
      <w:pPr>
        <w:rPr>
          <w:sz w:val="16"/>
          <w:szCs w:val="16"/>
        </w:rPr>
      </w:pPr>
      <w:r w:rsidDel="00000000" w:rsidR="00000000" w:rsidRPr="00000000">
        <w:rPr>
          <w:sz w:val="16"/>
          <w:szCs w:val="16"/>
          <w:rtl w:val="0"/>
        </w:rPr>
        <w:t xml:space="preserve">Discounts:</w:t>
      </w:r>
    </w:p>
    <w:p w:rsidR="00000000" w:rsidDel="00000000" w:rsidP="00000000" w:rsidRDefault="00000000" w:rsidRPr="00000000" w14:paraId="00000031">
      <w:pPr>
        <w:rPr>
          <w:sz w:val="16"/>
          <w:szCs w:val="16"/>
        </w:rPr>
      </w:pPr>
      <w:r w:rsidDel="00000000" w:rsidR="00000000" w:rsidRPr="00000000">
        <w:rPr>
          <w:sz w:val="16"/>
          <w:szCs w:val="16"/>
          <w:rtl w:val="0"/>
        </w:rPr>
        <w:t xml:space="preserve">If siblings are enrolled at our child care center, a 10% sibling discount will automatically be applied to the oldest child’s tuition.</w:t>
      </w:r>
    </w:p>
    <w:p w:rsidR="00000000" w:rsidDel="00000000" w:rsidP="00000000" w:rsidRDefault="00000000" w:rsidRPr="00000000" w14:paraId="00000032">
      <w:pPr>
        <w:rPr>
          <w:sz w:val="16"/>
          <w:szCs w:val="16"/>
        </w:rPr>
      </w:pPr>
      <w:r w:rsidDel="00000000" w:rsidR="00000000" w:rsidRPr="00000000">
        <w:rPr>
          <w:rtl w:val="0"/>
        </w:rPr>
      </w:r>
    </w:p>
    <w:p w:rsidR="00000000" w:rsidDel="00000000" w:rsidP="00000000" w:rsidRDefault="00000000" w:rsidRPr="00000000" w14:paraId="00000033">
      <w:pPr>
        <w:rPr>
          <w:sz w:val="16"/>
          <w:szCs w:val="16"/>
        </w:rPr>
      </w:pPr>
      <w:r w:rsidDel="00000000" w:rsidR="00000000" w:rsidRPr="00000000">
        <w:rPr>
          <w:sz w:val="16"/>
          <w:szCs w:val="16"/>
          <w:rtl w:val="0"/>
        </w:rPr>
        <w:t xml:space="preserve">Late and Non-Payment:</w:t>
      </w:r>
    </w:p>
    <w:p w:rsidR="00000000" w:rsidDel="00000000" w:rsidP="00000000" w:rsidRDefault="00000000" w:rsidRPr="00000000" w14:paraId="00000034">
      <w:pPr>
        <w:shd w:fill="ffffff" w:val="clear"/>
        <w:spacing w:line="331.2" w:lineRule="auto"/>
        <w:rPr>
          <w:sz w:val="16"/>
          <w:szCs w:val="16"/>
        </w:rPr>
      </w:pPr>
      <w:r w:rsidDel="00000000" w:rsidR="00000000" w:rsidRPr="00000000">
        <w:rPr>
          <w:sz w:val="16"/>
          <w:szCs w:val="16"/>
          <w:rtl w:val="0"/>
        </w:rPr>
        <w:t xml:space="preserve">A $10 charge will occur per day for late payments. (These fees do not apply to MA state subsidies.) </w:t>
      </w:r>
    </w:p>
    <w:p w:rsidR="00000000" w:rsidDel="00000000" w:rsidP="00000000" w:rsidRDefault="00000000" w:rsidRPr="00000000" w14:paraId="00000035">
      <w:pPr>
        <w:shd w:fill="ffffff" w:val="clear"/>
        <w:spacing w:line="331.2" w:lineRule="auto"/>
        <w:rPr>
          <w:sz w:val="16"/>
          <w:szCs w:val="16"/>
        </w:rPr>
      </w:pPr>
      <w:r w:rsidDel="00000000" w:rsidR="00000000" w:rsidRPr="00000000">
        <w:rPr>
          <w:sz w:val="16"/>
          <w:szCs w:val="16"/>
          <w:rtl w:val="0"/>
        </w:rPr>
        <w:t xml:space="preserve">Fees for returned and/or insufficient funds will be $35. Your bank may also charge you a fee</w:t>
      </w:r>
    </w:p>
    <w:p w:rsidR="00000000" w:rsidDel="00000000" w:rsidP="00000000" w:rsidRDefault="00000000" w:rsidRPr="00000000" w14:paraId="00000036">
      <w:pPr>
        <w:shd w:fill="ffffff" w:val="clear"/>
        <w:spacing w:line="331.2" w:lineRule="auto"/>
        <w:rPr>
          <w:sz w:val="16"/>
          <w:szCs w:val="16"/>
        </w:rPr>
      </w:pPr>
      <w:r w:rsidDel="00000000" w:rsidR="00000000" w:rsidRPr="00000000">
        <w:rPr>
          <w:sz w:val="16"/>
          <w:szCs w:val="16"/>
          <w:rtl w:val="0"/>
        </w:rPr>
        <w:t xml:space="preserve">Enrollment will be terminated for non-payment. Please see our parent handbook for further details.</w:t>
      </w:r>
    </w:p>
    <w:p w:rsidR="00000000" w:rsidDel="00000000" w:rsidP="00000000" w:rsidRDefault="00000000" w:rsidRPr="00000000" w14:paraId="00000037">
      <w:pPr>
        <w:shd w:fill="ffffff" w:val="clear"/>
        <w:spacing w:line="331.2" w:lineRule="auto"/>
        <w:rPr>
          <w:sz w:val="16"/>
          <w:szCs w:val="16"/>
        </w:rPr>
      </w:pPr>
      <w:r w:rsidDel="00000000" w:rsidR="00000000" w:rsidRPr="00000000">
        <w:rPr>
          <w:rtl w:val="0"/>
        </w:rPr>
      </w:r>
    </w:p>
    <w:p w:rsidR="00000000" w:rsidDel="00000000" w:rsidP="00000000" w:rsidRDefault="00000000" w:rsidRPr="00000000" w14:paraId="00000038">
      <w:pPr>
        <w:rPr>
          <w:sz w:val="16"/>
          <w:szCs w:val="16"/>
        </w:rPr>
      </w:pPr>
      <w:r w:rsidDel="00000000" w:rsidR="00000000" w:rsidRPr="00000000">
        <w:rPr>
          <w:sz w:val="16"/>
          <w:szCs w:val="16"/>
          <w:rtl w:val="0"/>
        </w:rPr>
        <w:t xml:space="preserve">*Tuition Fees are determined at the time of enrollment based on the current published fee schedule. The weekly rate is NOT reduced due to snow days, vacations, holidays or illness. All payments must be made prior to service, specifically 1 week. All fees must be paid in full before your child’s records will be released. We estimate a minimum annual tuition increase of 5%.</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